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4241"/>
    <w:p w:rsidR="001B4241" w:rsidRPr="001B4241" w:rsidRDefault="001B4241" w:rsidP="001B42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Переход школ на реализацию ФООП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К 1 сентября 2023 года все школы должны будут обновить свои программы под требования ФООП, которые утвердят уже 1 января 2023 года.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Чтобы осуществить переход на ФООП, необходимо последовательно выполнить несколько шагов: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Изучить законодательство и новые учебно-методические документы;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Составить план перехода на ФООП;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Создать рабочую группу;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 xml:space="preserve">Составить проект новых общеобразовательных программ в соответствии с </w:t>
      </w:r>
      <w:proofErr w:type="gramStart"/>
      <w:r w:rsidRPr="001B4241">
        <w:rPr>
          <w:rFonts w:ascii="Arial" w:eastAsia="Times New Roman" w:hAnsi="Arial" w:cs="Arial"/>
          <w:color w:val="000000"/>
          <w:sz w:val="21"/>
          <w:szCs w:val="21"/>
        </w:rPr>
        <w:t>федеральными</w:t>
      </w:r>
      <w:proofErr w:type="gramEnd"/>
      <w:r w:rsidRPr="001B4241">
        <w:rPr>
          <w:rFonts w:ascii="Arial" w:eastAsia="Times New Roman" w:hAnsi="Arial" w:cs="Arial"/>
          <w:color w:val="000000"/>
          <w:sz w:val="21"/>
          <w:szCs w:val="21"/>
        </w:rPr>
        <w:t xml:space="preserve"> ООП;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Проконтролировать, как рабочая группа соблюдает требования ФООП; Подготовить педагогов к переходу на новые требования;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Ознакомить с изменениями родителей;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 xml:space="preserve">Издать приказ об утверждении </w:t>
      </w:r>
      <w:proofErr w:type="gramStart"/>
      <w:r w:rsidRPr="001B4241">
        <w:rPr>
          <w:rFonts w:ascii="Arial" w:eastAsia="Times New Roman" w:hAnsi="Arial" w:cs="Arial"/>
          <w:color w:val="000000"/>
          <w:sz w:val="21"/>
          <w:szCs w:val="21"/>
        </w:rPr>
        <w:t>новых</w:t>
      </w:r>
      <w:proofErr w:type="gramEnd"/>
      <w:r w:rsidRPr="001B4241">
        <w:rPr>
          <w:rFonts w:ascii="Arial" w:eastAsia="Times New Roman" w:hAnsi="Arial" w:cs="Arial"/>
          <w:color w:val="000000"/>
          <w:sz w:val="21"/>
          <w:szCs w:val="21"/>
        </w:rPr>
        <w:t xml:space="preserve"> ООП.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Рассмотрим каждый этап подробнее.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 первом этапе</w:t>
      </w:r>
      <w:r w:rsidRPr="001B4241">
        <w:rPr>
          <w:rFonts w:ascii="Arial" w:eastAsia="Times New Roman" w:hAnsi="Arial" w:cs="Arial"/>
          <w:color w:val="000000"/>
          <w:sz w:val="21"/>
          <w:szCs w:val="21"/>
        </w:rPr>
        <w:t> необходимо изучить новое законодательство: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Федеральный закон об образовании с изменениями, которые обязывают школы работать по ФООП,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 xml:space="preserve">Федеральный закон от 24.09.2022 № 371-ФЗ, а также сами федеральные программы с учебно-методическими материалами. </w:t>
      </w:r>
      <w:proofErr w:type="spellStart"/>
      <w:r w:rsidRPr="001B4241">
        <w:rPr>
          <w:rFonts w:ascii="Arial" w:eastAsia="Times New Roman" w:hAnsi="Arial" w:cs="Arial"/>
          <w:color w:val="000000"/>
          <w:sz w:val="21"/>
          <w:szCs w:val="21"/>
        </w:rPr>
        <w:t>Минпросвещения</w:t>
      </w:r>
      <w:proofErr w:type="spellEnd"/>
      <w:r w:rsidRPr="001B4241">
        <w:rPr>
          <w:rFonts w:ascii="Arial" w:eastAsia="Times New Roman" w:hAnsi="Arial" w:cs="Arial"/>
          <w:color w:val="000000"/>
          <w:sz w:val="21"/>
          <w:szCs w:val="21"/>
        </w:rPr>
        <w:t xml:space="preserve"> их разработало и опубликовало на официальном сайте.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b/>
          <w:bCs/>
          <w:color w:val="000000"/>
          <w:sz w:val="21"/>
          <w:szCs w:val="21"/>
        </w:rPr>
        <w:t>Второй этап</w:t>
      </w:r>
      <w:r w:rsidRPr="001B4241">
        <w:rPr>
          <w:rFonts w:ascii="Arial" w:eastAsia="Times New Roman" w:hAnsi="Arial" w:cs="Arial"/>
          <w:color w:val="000000"/>
          <w:sz w:val="21"/>
          <w:szCs w:val="21"/>
        </w:rPr>
        <w:t> - определить перечень работ по переходу на ФООП в школе. Для этого составляют дорожную карту. В ней прописывают все этапы перехода. Самый удобный вариант - в виде таблицы, где указывают направления работы, мероприятия, сроки исполнения, ответственные исполнители, планируемые результаты. Работа ведется по нескольким направлениям: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организационные мероприятия;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нормативно-правовая работа;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работа с кадрами; методическое обеспечение;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информационное обеспечение; финансовое обеспечение.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b/>
          <w:bCs/>
          <w:color w:val="000000"/>
          <w:sz w:val="21"/>
          <w:szCs w:val="21"/>
        </w:rPr>
        <w:t>Третий этап</w:t>
      </w:r>
      <w:r w:rsidRPr="001B4241">
        <w:rPr>
          <w:rFonts w:ascii="Arial" w:eastAsia="Times New Roman" w:hAnsi="Arial" w:cs="Arial"/>
          <w:color w:val="000000"/>
          <w:sz w:val="21"/>
          <w:szCs w:val="21"/>
        </w:rPr>
        <w:t> - создание рабочей группы, которая будет реализовывать мероприятия из дорожной карты по переходу на ФООП.  В состав рабочей группы чаще всего входят директор школы и завучи. При необходимости можно включить работников библиотеки, руководителей ШМО, педагога-психолога, учителей-предметников. Но возглавляет рабочую группу директор. Другие члены группы - ответственные за определенный раздел дорожной карты. Например, за материально-техническое обеспечение отвечает заместитель директора по АХР, за информационную работу - учитель информатики и т.д. Состав рабочей группы утверждает в приказном порядке руководитель. Этим же приказом утверждают и само положение о рабочей группе.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Четвертый этап</w:t>
      </w:r>
      <w:r w:rsidRPr="001B4241">
        <w:rPr>
          <w:rFonts w:ascii="Arial" w:eastAsia="Times New Roman" w:hAnsi="Arial" w:cs="Arial"/>
          <w:color w:val="000000"/>
          <w:sz w:val="21"/>
          <w:szCs w:val="21"/>
        </w:rPr>
        <w:t> - подготовка основных общеобразовательных программ для каждого уровня образования в соответствии с ФООП.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Можно выбрать один из вариантов: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Разработать новые ООП;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 xml:space="preserve">Внести изменения </w:t>
      </w:r>
      <w:proofErr w:type="gramStart"/>
      <w:r w:rsidRPr="001B4241">
        <w:rPr>
          <w:rFonts w:ascii="Arial" w:eastAsia="Times New Roman" w:hAnsi="Arial" w:cs="Arial"/>
          <w:color w:val="000000"/>
          <w:sz w:val="21"/>
          <w:szCs w:val="21"/>
        </w:rPr>
        <w:t>с</w:t>
      </w:r>
      <w:proofErr w:type="gramEnd"/>
      <w:r w:rsidRPr="001B4241">
        <w:rPr>
          <w:rFonts w:ascii="Arial" w:eastAsia="Times New Roman" w:hAnsi="Arial" w:cs="Arial"/>
          <w:color w:val="000000"/>
          <w:sz w:val="21"/>
          <w:szCs w:val="21"/>
        </w:rPr>
        <w:t xml:space="preserve"> действующие ООП.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Чтобы сделать выбор, необходимо проанализировать ООП для каждого уровня образования: НОО, ООО и СОО.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 xml:space="preserve">Нужно учитывать, что изменений </w:t>
      </w:r>
      <w:proofErr w:type="gramStart"/>
      <w:r w:rsidRPr="001B4241">
        <w:rPr>
          <w:rFonts w:ascii="Arial" w:eastAsia="Times New Roman" w:hAnsi="Arial" w:cs="Arial"/>
          <w:color w:val="000000"/>
          <w:sz w:val="21"/>
          <w:szCs w:val="21"/>
        </w:rPr>
        <w:t>будет много и они</w:t>
      </w:r>
      <w:proofErr w:type="gramEnd"/>
      <w:r w:rsidRPr="001B4241">
        <w:rPr>
          <w:rFonts w:ascii="Arial" w:eastAsia="Times New Roman" w:hAnsi="Arial" w:cs="Arial"/>
          <w:color w:val="000000"/>
          <w:sz w:val="21"/>
          <w:szCs w:val="21"/>
        </w:rPr>
        <w:t xml:space="preserve"> будут присутствовать во всех разделах программы: целевом, содержательном и организационном.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В некоторые разделы можно вставить готовые фрагменты из федеральных программ. Например, можно вставить готовую федеральную рабочую программу воспитания.  Школы обязаны использовать федеральные рабочие программы по следующим предметам:</w:t>
      </w:r>
    </w:p>
    <w:p w:rsidR="001B4241" w:rsidRPr="001B4241" w:rsidRDefault="001B4241" w:rsidP="001B424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Для НОО русский язык, литературное чтение</w:t>
      </w:r>
      <w:proofErr w:type="gramStart"/>
      <w:r w:rsidRPr="001B4241">
        <w:rPr>
          <w:rFonts w:ascii="Arial" w:eastAsia="Times New Roman" w:hAnsi="Arial" w:cs="Arial"/>
          <w:color w:val="000000"/>
          <w:sz w:val="21"/>
          <w:szCs w:val="21"/>
        </w:rPr>
        <w:t xml:space="preserve"> ,</w:t>
      </w:r>
      <w:proofErr w:type="gramEnd"/>
      <w:r w:rsidRPr="001B4241">
        <w:rPr>
          <w:rFonts w:ascii="Arial" w:eastAsia="Times New Roman" w:hAnsi="Arial" w:cs="Arial"/>
          <w:color w:val="000000"/>
          <w:sz w:val="21"/>
          <w:szCs w:val="21"/>
        </w:rPr>
        <w:t xml:space="preserve"> окружающий мир ;</w:t>
      </w:r>
    </w:p>
    <w:p w:rsidR="001B4241" w:rsidRPr="001B4241" w:rsidRDefault="001B4241" w:rsidP="001B4241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Русский язык, литература, история, обществознание, география, ОБЖ - для ООО.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Программу начальной школы нужно привести в соответствие с ФООП уже к 1 апреля 2023 года, так как с этой даты стартует прием заявок на поступление в 1 классы. При приеме родители имеют право ознакомиться с программой, о чем сказано в п. 5 ч. 3 ст. 44, ч. 2 ст. 55 Федерального закона об образовании.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С рабочими программами для основного и среднего образования необходимо разобраться до 1 сентября 2023 года.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В целевом разделе следует проверить пояснительную записку, планируемые результаты и систему оценки достижений планируемых результатов освоения ООП.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Рабочей группе нужно сопоставить соответствующие документы с опорой на федеральные программы. В содержательном разделе ООП нужно привести в соответствие с ФООП: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программы формирования/развития УУД,  программу коррекционной работы, рабочую программу воспитания</w:t>
      </w:r>
      <w:proofErr w:type="gramStart"/>
      <w:r w:rsidRPr="001B4241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1B4241">
        <w:rPr>
          <w:rFonts w:ascii="Arial" w:eastAsia="Times New Roman" w:hAnsi="Arial" w:cs="Arial"/>
          <w:color w:val="000000"/>
          <w:sz w:val="21"/>
          <w:szCs w:val="21"/>
        </w:rPr>
        <w:t xml:space="preserve">  </w:t>
      </w:r>
      <w:proofErr w:type="gramStart"/>
      <w:r w:rsidRPr="001B4241">
        <w:rPr>
          <w:rFonts w:ascii="Arial" w:eastAsia="Times New Roman" w:hAnsi="Arial" w:cs="Arial"/>
          <w:color w:val="000000"/>
          <w:sz w:val="21"/>
          <w:szCs w:val="21"/>
        </w:rPr>
        <w:t>в</w:t>
      </w:r>
      <w:proofErr w:type="gramEnd"/>
      <w:r w:rsidRPr="001B4241">
        <w:rPr>
          <w:rFonts w:ascii="Arial" w:eastAsia="Times New Roman" w:hAnsi="Arial" w:cs="Arial"/>
          <w:color w:val="000000"/>
          <w:sz w:val="21"/>
          <w:szCs w:val="21"/>
        </w:rPr>
        <w:t>ключить в раздел федеральные рабочие программы учебных предметов, которые обязательны для применения.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В организационном разделе необходимо привести в соответствие с ФООП: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учебный план,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план внеурочной деятельности, 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календарный учебный график,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календарный план воспитательной работы.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Пятый этап</w:t>
      </w:r>
      <w:r w:rsidRPr="001B4241">
        <w:rPr>
          <w:rFonts w:ascii="Arial" w:eastAsia="Times New Roman" w:hAnsi="Arial" w:cs="Arial"/>
          <w:color w:val="000000"/>
          <w:sz w:val="21"/>
          <w:szCs w:val="21"/>
        </w:rPr>
        <w:t xml:space="preserve"> - </w:t>
      </w:r>
      <w:proofErr w:type="gramStart"/>
      <w:r w:rsidRPr="001B4241">
        <w:rPr>
          <w:rFonts w:ascii="Arial" w:eastAsia="Times New Roman" w:hAnsi="Arial" w:cs="Arial"/>
          <w:color w:val="000000"/>
          <w:sz w:val="21"/>
          <w:szCs w:val="21"/>
        </w:rPr>
        <w:t>контроль за</w:t>
      </w:r>
      <w:proofErr w:type="gramEnd"/>
      <w:r w:rsidRPr="001B4241">
        <w:rPr>
          <w:rFonts w:ascii="Arial" w:eastAsia="Times New Roman" w:hAnsi="Arial" w:cs="Arial"/>
          <w:color w:val="000000"/>
          <w:sz w:val="21"/>
          <w:szCs w:val="21"/>
        </w:rPr>
        <w:t xml:space="preserve"> выполнением требований федеральных программ со стороны рабочей группы. Этим может заняться директор или назначенный им заместитель. При разработке документов члены рабочей группы должны выполнять требования учебно-методических документов для всех уровней образования. По итогам контроля составляют справку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b/>
          <w:bCs/>
          <w:color w:val="000000"/>
          <w:sz w:val="21"/>
          <w:szCs w:val="21"/>
        </w:rPr>
        <w:t>Шестой этап</w:t>
      </w:r>
      <w:r w:rsidRPr="001B4241">
        <w:rPr>
          <w:rFonts w:ascii="Arial" w:eastAsia="Times New Roman" w:hAnsi="Arial" w:cs="Arial"/>
          <w:color w:val="000000"/>
          <w:sz w:val="21"/>
          <w:szCs w:val="21"/>
        </w:rPr>
        <w:t xml:space="preserve"> - подготовка педагогического коллектива к переходу на </w:t>
      </w:r>
      <w:proofErr w:type="gramStart"/>
      <w:r w:rsidRPr="001B4241">
        <w:rPr>
          <w:rFonts w:ascii="Arial" w:eastAsia="Times New Roman" w:hAnsi="Arial" w:cs="Arial"/>
          <w:color w:val="000000"/>
          <w:sz w:val="21"/>
          <w:szCs w:val="21"/>
        </w:rPr>
        <w:t>новые</w:t>
      </w:r>
      <w:proofErr w:type="gramEnd"/>
      <w:r w:rsidRPr="001B4241">
        <w:rPr>
          <w:rFonts w:ascii="Arial" w:eastAsia="Times New Roman" w:hAnsi="Arial" w:cs="Arial"/>
          <w:color w:val="000000"/>
          <w:sz w:val="21"/>
          <w:szCs w:val="21"/>
        </w:rPr>
        <w:t xml:space="preserve"> ООП. На этом этапе важно организовать методическую поддержку учителей. Дело в том, что не все могут понимать смысл перехода на ФООП и федеральные рабочие программы по учебным предметам. Необходимо это пояснить, а также подробно проконсультировать об изменениях в ООП всех уровней образования.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Обязательно посвятить отдельное выступление нововведениям на итоговом педсовете в конце 2022-2023 учебного года, а также на августовском педагогическом совете перед началом 2023-2024 года.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lastRenderedPageBreak/>
        <w:t>Предварительно необходимо провести диагностику образовательных потребностей и профессиональных затруднений педагогов. По ее результатам можно будет выявить, какие дефициты в знаниях есть у учителей. После этого необходимо отправить на повышение квалификации тех педагогических работников, у кого результаты диагностики окажутся неудовлетворительными.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Седьмой этап</w:t>
      </w:r>
      <w:r w:rsidRPr="001B4241">
        <w:rPr>
          <w:rFonts w:ascii="Arial" w:eastAsia="Times New Roman" w:hAnsi="Arial" w:cs="Arial"/>
          <w:color w:val="000000"/>
          <w:sz w:val="21"/>
          <w:szCs w:val="21"/>
        </w:rPr>
        <w:t>. Представление родителям изменений в программах. Рассказать обо всех изменениях нужно до конца этого учебного года - 2022/2023. Лучше всего это сделать в рамках общешкольного родительского собрания. До родителей необходимо донести, какие изменения коснутся их и детей, а также для чего необходимо такое нововведение. Чтобы выявить запросы родителей и сформировать проекты учебных планов и планов внеурочной деятельности в соответствии с ФООП, нужно провести анкетирование учеников и родителей.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Завершающий этап</w:t>
      </w:r>
      <w:r w:rsidRPr="001B4241">
        <w:rPr>
          <w:rFonts w:ascii="Arial" w:eastAsia="Times New Roman" w:hAnsi="Arial" w:cs="Arial"/>
          <w:color w:val="000000"/>
          <w:sz w:val="21"/>
          <w:szCs w:val="21"/>
        </w:rPr>
        <w:t> - утверждение изменений в ООП. Рассматривают и принимают изменения обычно на педсовете. После этого утверждает изменения директор приказом. Заранее необходимо запланировать в повестке вопросы о работе с ООП. Выступить необходимо как минимум два раза: на февральском собрании педагогов, когда необходимо начинать работу по приведению ООП в соответствие с ФООП, и на августовском педсовете - когда придет время утверждать изменения перед новым учебным годом.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Утвердить изменения в ООП можно одним из способов: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Утвердить поправки в ООП отдельным приказом для каждого уровня образования. 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Утвердить поправки в ООП единым приказом сразу для трех уровней образования.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b/>
          <w:bCs/>
          <w:color w:val="000000"/>
          <w:sz w:val="21"/>
          <w:szCs w:val="21"/>
        </w:rPr>
        <w:t>Структура ФООП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Все проекты ФООП содержат три раздела: целевой, содержательный, организационный. ФООП должны разработать в соответствии с ФГОС, поэтому основные разделы остаются неизменными. Подробнее о структуре каждого уровня образования из ФООП – в таблицах 1, 2 и 3.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Таблица 1. Структура ФООП НОО</w:t>
      </w:r>
    </w:p>
    <w:tbl>
      <w:tblPr>
        <w:tblW w:w="90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0"/>
        <w:gridCol w:w="2644"/>
        <w:gridCol w:w="6061"/>
      </w:tblGrid>
      <w:tr w:rsidR="001B4241" w:rsidRPr="001B4241" w:rsidTr="001B4241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Раздел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Содержание</w:t>
            </w:r>
          </w:p>
        </w:tc>
      </w:tr>
      <w:tr w:rsidR="001B4241" w:rsidRPr="001B4241" w:rsidTr="001B4241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Целевой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Пояснительная записка</w:t>
            </w: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Планируемые результаты освоения </w:t>
            </w:r>
            <w:proofErr w:type="gramStart"/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обучающимися</w:t>
            </w:r>
            <w:proofErr w:type="gramEnd"/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ФООП НОО</w:t>
            </w: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Система оценки достижения планируемых результатов освоения</w:t>
            </w:r>
          </w:p>
        </w:tc>
      </w:tr>
      <w:tr w:rsidR="001B4241" w:rsidRPr="001B4241" w:rsidTr="001B4241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Содержательный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Федеральные рабочие программы учебных предметов</w:t>
            </w: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Программа формирования универсальных учебных действий (УУД) у обучающихся</w:t>
            </w: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Федеральная рабочая программа воспитания</w:t>
            </w: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Программа коррекционной работы</w:t>
            </w:r>
            <w:proofErr w:type="gramEnd"/>
          </w:p>
        </w:tc>
      </w:tr>
      <w:tr w:rsidR="001B4241" w:rsidRPr="001B4241" w:rsidTr="001B4241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Организационный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Федеральный учебный план</w:t>
            </w: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Федеральный план внеурочной деятельности</w:t>
            </w: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Федеральный календарный учебный график</w:t>
            </w: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Федеральный календарный план воспитательной работы</w:t>
            </w:r>
          </w:p>
        </w:tc>
      </w:tr>
    </w:tbl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Таблица 2. Структура ФООП ООО</w:t>
      </w:r>
    </w:p>
    <w:tbl>
      <w:tblPr>
        <w:tblW w:w="90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0"/>
        <w:gridCol w:w="2644"/>
        <w:gridCol w:w="6061"/>
      </w:tblGrid>
      <w:tr w:rsidR="001B4241" w:rsidRPr="001B4241" w:rsidTr="001B4241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Раздел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Содержание</w:t>
            </w:r>
          </w:p>
        </w:tc>
      </w:tr>
      <w:tr w:rsidR="001B4241" w:rsidRPr="001B4241" w:rsidTr="001B4241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Целевой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Пояснительная записка</w:t>
            </w: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 xml:space="preserve">Планируемые результаты освоения обучающимися </w:t>
            </w: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ФООП ООО</w:t>
            </w: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Система оценки достижения планируемых результатов освоения ФООП ООО</w:t>
            </w:r>
          </w:p>
        </w:tc>
      </w:tr>
      <w:tr w:rsidR="001B4241" w:rsidRPr="001B4241" w:rsidTr="001B4241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Содержательный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Федеральные рабочие программы учебных предметов</w:t>
            </w: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Программа формирования универсальных учебных действий у обучающихся</w:t>
            </w: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Федеральная рабочая программа воспитания Программа коррекционной работы</w:t>
            </w:r>
            <w:proofErr w:type="gramEnd"/>
          </w:p>
        </w:tc>
      </w:tr>
      <w:tr w:rsidR="001B4241" w:rsidRPr="001B4241" w:rsidTr="001B4241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Организационный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Федеральный учебный план</w:t>
            </w: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Федеральный план внеурочной деятельности</w:t>
            </w: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Федеральный календарный учебный график</w:t>
            </w: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Федеральный календарный план воспитательной работы</w:t>
            </w:r>
          </w:p>
        </w:tc>
      </w:tr>
    </w:tbl>
    <w:p w:rsid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Новое в ФООП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 xml:space="preserve">ФООП подробно разъясняют, из чего должно состоять </w:t>
      </w:r>
      <w:proofErr w:type="spellStart"/>
      <w:r w:rsidRPr="001B4241">
        <w:rPr>
          <w:rFonts w:ascii="Arial" w:eastAsia="Times New Roman" w:hAnsi="Arial" w:cs="Arial"/>
          <w:color w:val="000000"/>
          <w:sz w:val="21"/>
          <w:szCs w:val="21"/>
        </w:rPr>
        <w:t>портфолио</w:t>
      </w:r>
      <w:proofErr w:type="spellEnd"/>
      <w:r w:rsidRPr="001B4241">
        <w:rPr>
          <w:rFonts w:ascii="Arial" w:eastAsia="Times New Roman" w:hAnsi="Arial" w:cs="Arial"/>
          <w:color w:val="000000"/>
          <w:sz w:val="21"/>
          <w:szCs w:val="21"/>
        </w:rPr>
        <w:t xml:space="preserve"> ученика. Помимо </w:t>
      </w:r>
      <w:proofErr w:type="gramStart"/>
      <w:r w:rsidRPr="001B4241">
        <w:rPr>
          <w:rFonts w:ascii="Arial" w:eastAsia="Times New Roman" w:hAnsi="Arial" w:cs="Arial"/>
          <w:color w:val="000000"/>
          <w:sz w:val="21"/>
          <w:szCs w:val="21"/>
        </w:rPr>
        <w:t>персональных</w:t>
      </w:r>
      <w:proofErr w:type="gramEnd"/>
      <w:r w:rsidRPr="001B4241">
        <w:rPr>
          <w:rFonts w:ascii="Arial" w:eastAsia="Times New Roman" w:hAnsi="Arial" w:cs="Arial"/>
          <w:color w:val="000000"/>
          <w:sz w:val="21"/>
          <w:szCs w:val="21"/>
        </w:rPr>
        <w:t>, также можно вести и </w:t>
      </w:r>
      <w:proofErr w:type="spellStart"/>
      <w:r w:rsidRPr="001B4241">
        <w:rPr>
          <w:rFonts w:ascii="Arial" w:eastAsia="Times New Roman" w:hAnsi="Arial" w:cs="Arial"/>
          <w:color w:val="000000"/>
          <w:sz w:val="21"/>
          <w:szCs w:val="21"/>
        </w:rPr>
        <w:t>портфолио</w:t>
      </w:r>
      <w:proofErr w:type="spellEnd"/>
      <w:r w:rsidRPr="001B4241">
        <w:rPr>
          <w:rFonts w:ascii="Arial" w:eastAsia="Times New Roman" w:hAnsi="Arial" w:cs="Arial"/>
          <w:color w:val="000000"/>
          <w:sz w:val="21"/>
          <w:szCs w:val="21"/>
        </w:rPr>
        <w:t xml:space="preserve"> класса. Эту информацию включили в систему оценки достижения планируемых результатов.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 xml:space="preserve">ФГОС упоминают, что электронная информационно-образовательная среда включает </w:t>
      </w:r>
      <w:proofErr w:type="spellStart"/>
      <w:r w:rsidRPr="001B4241">
        <w:rPr>
          <w:rFonts w:ascii="Arial" w:eastAsia="Times New Roman" w:hAnsi="Arial" w:cs="Arial"/>
          <w:color w:val="000000"/>
          <w:sz w:val="21"/>
          <w:szCs w:val="21"/>
        </w:rPr>
        <w:t>портфолио</w:t>
      </w:r>
      <w:proofErr w:type="spellEnd"/>
      <w:r w:rsidRPr="001B4241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gramStart"/>
      <w:r w:rsidRPr="001B4241">
        <w:rPr>
          <w:rFonts w:ascii="Arial" w:eastAsia="Times New Roman" w:hAnsi="Arial" w:cs="Arial"/>
          <w:color w:val="000000"/>
          <w:sz w:val="21"/>
          <w:szCs w:val="21"/>
        </w:rPr>
        <w:t>обучающихся</w:t>
      </w:r>
      <w:proofErr w:type="gramEnd"/>
      <w:r w:rsidRPr="001B4241">
        <w:rPr>
          <w:rFonts w:ascii="Arial" w:eastAsia="Times New Roman" w:hAnsi="Arial" w:cs="Arial"/>
          <w:color w:val="000000"/>
          <w:sz w:val="21"/>
          <w:szCs w:val="21"/>
        </w:rPr>
        <w:t>. Но в документах не говорится, как составлять и какую информацию указывать в нем.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b/>
          <w:bCs/>
          <w:color w:val="000000"/>
          <w:sz w:val="21"/>
          <w:szCs w:val="21"/>
        </w:rPr>
        <w:t>Требования к </w:t>
      </w:r>
      <w:proofErr w:type="spellStart"/>
      <w:r w:rsidRPr="001B4241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портфолио</w:t>
      </w:r>
      <w:proofErr w:type="spellEnd"/>
      <w:r w:rsidRPr="001B4241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по ФООП НОО. </w:t>
      </w:r>
      <w:proofErr w:type="spellStart"/>
      <w:r w:rsidRPr="001B4241">
        <w:rPr>
          <w:rFonts w:ascii="Arial" w:eastAsia="Times New Roman" w:hAnsi="Arial" w:cs="Arial"/>
          <w:color w:val="000000"/>
          <w:sz w:val="21"/>
          <w:szCs w:val="21"/>
        </w:rPr>
        <w:t>Портфолио</w:t>
      </w:r>
      <w:proofErr w:type="spellEnd"/>
      <w:r w:rsidRPr="001B4241">
        <w:rPr>
          <w:rFonts w:ascii="Arial" w:eastAsia="Times New Roman" w:hAnsi="Arial" w:cs="Arial"/>
          <w:color w:val="000000"/>
          <w:sz w:val="21"/>
          <w:szCs w:val="21"/>
        </w:rPr>
        <w:t xml:space="preserve"> оценивает динамику учебной и творческой активности </w:t>
      </w:r>
      <w:proofErr w:type="gramStart"/>
      <w:r w:rsidRPr="001B4241">
        <w:rPr>
          <w:rFonts w:ascii="Arial" w:eastAsia="Times New Roman" w:hAnsi="Arial" w:cs="Arial"/>
          <w:color w:val="000000"/>
          <w:sz w:val="21"/>
          <w:szCs w:val="21"/>
        </w:rPr>
        <w:t>обучающегося</w:t>
      </w:r>
      <w:proofErr w:type="gramEnd"/>
      <w:r w:rsidRPr="001B4241">
        <w:rPr>
          <w:rFonts w:ascii="Arial" w:eastAsia="Times New Roman" w:hAnsi="Arial" w:cs="Arial"/>
          <w:color w:val="000000"/>
          <w:sz w:val="21"/>
          <w:szCs w:val="21"/>
        </w:rPr>
        <w:t>, направленность, широту или избирательность интересов, выраженность проявлений творческой инициативы. В </w:t>
      </w:r>
      <w:proofErr w:type="spellStart"/>
      <w:r w:rsidRPr="001B4241">
        <w:rPr>
          <w:rFonts w:ascii="Arial" w:eastAsia="Times New Roman" w:hAnsi="Arial" w:cs="Arial"/>
          <w:color w:val="000000"/>
          <w:sz w:val="21"/>
          <w:szCs w:val="21"/>
        </w:rPr>
        <w:t>портфолио</w:t>
      </w:r>
      <w:proofErr w:type="spellEnd"/>
      <w:r w:rsidRPr="001B4241">
        <w:rPr>
          <w:rFonts w:ascii="Arial" w:eastAsia="Times New Roman" w:hAnsi="Arial" w:cs="Arial"/>
          <w:color w:val="000000"/>
          <w:sz w:val="21"/>
          <w:szCs w:val="21"/>
        </w:rPr>
        <w:t xml:space="preserve"> входят творческие работы учащегося – фотографии, видеоматериалы. А также отзывы и награды – дипломы, сертификаты участия, рецензии, наградные листы. Отбор работ для </w:t>
      </w:r>
      <w:proofErr w:type="spellStart"/>
      <w:r w:rsidRPr="001B4241">
        <w:rPr>
          <w:rFonts w:ascii="Arial" w:eastAsia="Times New Roman" w:hAnsi="Arial" w:cs="Arial"/>
          <w:color w:val="000000"/>
          <w:sz w:val="21"/>
          <w:szCs w:val="21"/>
        </w:rPr>
        <w:t>портфолио</w:t>
      </w:r>
      <w:proofErr w:type="spellEnd"/>
      <w:r w:rsidRPr="001B4241">
        <w:rPr>
          <w:rFonts w:ascii="Arial" w:eastAsia="Times New Roman" w:hAnsi="Arial" w:cs="Arial"/>
          <w:color w:val="000000"/>
          <w:sz w:val="21"/>
          <w:szCs w:val="21"/>
        </w:rPr>
        <w:t xml:space="preserve"> и отзывов учащийся ведет вместе с классным руководителем и родителями.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1B4241">
        <w:rPr>
          <w:rFonts w:ascii="Arial" w:eastAsia="Times New Roman" w:hAnsi="Arial" w:cs="Arial"/>
          <w:color w:val="000000"/>
          <w:sz w:val="21"/>
          <w:szCs w:val="21"/>
        </w:rPr>
        <w:t>Портфолио</w:t>
      </w:r>
      <w:proofErr w:type="spellEnd"/>
      <w:r w:rsidRPr="001B4241">
        <w:rPr>
          <w:rFonts w:ascii="Arial" w:eastAsia="Times New Roman" w:hAnsi="Arial" w:cs="Arial"/>
          <w:color w:val="000000"/>
          <w:sz w:val="21"/>
          <w:szCs w:val="21"/>
        </w:rPr>
        <w:t xml:space="preserve"> можно сформировать как в бумажном, так и в электронном виде на протяжении всех лет обучения на уровне НОО. Результаты используют, когда вырабатывают рекомендации по обучению и готовят характеристику </w:t>
      </w:r>
      <w:proofErr w:type="gramStart"/>
      <w:r w:rsidRPr="001B4241">
        <w:rPr>
          <w:rFonts w:ascii="Arial" w:eastAsia="Times New Roman" w:hAnsi="Arial" w:cs="Arial"/>
          <w:color w:val="000000"/>
          <w:sz w:val="21"/>
          <w:szCs w:val="21"/>
        </w:rPr>
        <w:t>обучающегося</w:t>
      </w:r>
      <w:proofErr w:type="gramEnd"/>
      <w:r w:rsidRPr="001B4241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b/>
          <w:bCs/>
          <w:color w:val="000000"/>
          <w:sz w:val="21"/>
          <w:szCs w:val="21"/>
        </w:rPr>
        <w:t>Требования к </w:t>
      </w:r>
      <w:proofErr w:type="spellStart"/>
      <w:r w:rsidRPr="001B4241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портфолио</w:t>
      </w:r>
      <w:proofErr w:type="spellEnd"/>
      <w:r w:rsidRPr="001B4241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по ФООП ООО. </w:t>
      </w:r>
      <w:r w:rsidRPr="001B4241">
        <w:rPr>
          <w:rFonts w:ascii="Arial" w:eastAsia="Times New Roman" w:hAnsi="Arial" w:cs="Arial"/>
          <w:color w:val="000000"/>
          <w:sz w:val="21"/>
          <w:szCs w:val="21"/>
        </w:rPr>
        <w:t xml:space="preserve">Отбор работ и отзывов для </w:t>
      </w:r>
      <w:proofErr w:type="spellStart"/>
      <w:r w:rsidRPr="001B4241">
        <w:rPr>
          <w:rFonts w:ascii="Arial" w:eastAsia="Times New Roman" w:hAnsi="Arial" w:cs="Arial"/>
          <w:color w:val="000000"/>
          <w:sz w:val="21"/>
          <w:szCs w:val="21"/>
        </w:rPr>
        <w:t>портфолио</w:t>
      </w:r>
      <w:proofErr w:type="spellEnd"/>
      <w:r w:rsidRPr="001B4241">
        <w:rPr>
          <w:rFonts w:ascii="Arial" w:eastAsia="Times New Roman" w:hAnsi="Arial" w:cs="Arial"/>
          <w:color w:val="000000"/>
          <w:sz w:val="21"/>
          <w:szCs w:val="21"/>
        </w:rPr>
        <w:t xml:space="preserve"> ведет сам обучающийся вместе с классным руководителем и при участии семьи. Включать какие-либо материалы в </w:t>
      </w:r>
      <w:proofErr w:type="spellStart"/>
      <w:r w:rsidRPr="001B4241">
        <w:rPr>
          <w:rFonts w:ascii="Arial" w:eastAsia="Times New Roman" w:hAnsi="Arial" w:cs="Arial"/>
          <w:color w:val="000000"/>
          <w:sz w:val="21"/>
          <w:szCs w:val="21"/>
        </w:rPr>
        <w:t>портфолио</w:t>
      </w:r>
      <w:proofErr w:type="spellEnd"/>
      <w:r w:rsidRPr="001B4241">
        <w:rPr>
          <w:rFonts w:ascii="Arial" w:eastAsia="Times New Roman" w:hAnsi="Arial" w:cs="Arial"/>
          <w:color w:val="000000"/>
          <w:sz w:val="21"/>
          <w:szCs w:val="21"/>
        </w:rPr>
        <w:t xml:space="preserve"> без согласия обучающегося нельзя. Результаты используют, когда вырабатывают рекомендации по выбору индивидуальной образовательной траектории на уровне СОО. Они могут отражаться в характеристике.</w:t>
      </w:r>
    </w:p>
    <w:p w:rsidR="001B4241" w:rsidRPr="001B4241" w:rsidRDefault="001B4241" w:rsidP="001B424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Обратит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>ь</w:t>
      </w:r>
      <w:r w:rsidRPr="001B4241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внимание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b/>
          <w:bCs/>
          <w:color w:val="000000"/>
          <w:sz w:val="21"/>
          <w:szCs w:val="21"/>
        </w:rPr>
        <w:t>Требования к </w:t>
      </w:r>
      <w:proofErr w:type="spellStart"/>
      <w:r w:rsidRPr="001B4241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портфолио</w:t>
      </w:r>
      <w:proofErr w:type="spellEnd"/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Требования к </w:t>
      </w:r>
      <w:proofErr w:type="spellStart"/>
      <w:r w:rsidRPr="001B4241">
        <w:rPr>
          <w:rFonts w:ascii="Arial" w:eastAsia="Times New Roman" w:hAnsi="Arial" w:cs="Arial"/>
          <w:color w:val="000000"/>
          <w:sz w:val="21"/>
          <w:szCs w:val="21"/>
        </w:rPr>
        <w:t>портфолио</w:t>
      </w:r>
      <w:proofErr w:type="spellEnd"/>
      <w:r w:rsidRPr="001B4241">
        <w:rPr>
          <w:rFonts w:ascii="Arial" w:eastAsia="Times New Roman" w:hAnsi="Arial" w:cs="Arial"/>
          <w:color w:val="000000"/>
          <w:sz w:val="21"/>
          <w:szCs w:val="21"/>
        </w:rPr>
        <w:t xml:space="preserve"> на уровне средней и основной школы полностью совпадают. Возможно, здесь разработчики ошиблись и скопировали описание из предыдущего уровня. В вариантах НОО </w:t>
      </w:r>
      <w:proofErr w:type="gramStart"/>
      <w:r w:rsidRPr="001B4241">
        <w:rPr>
          <w:rFonts w:ascii="Arial" w:eastAsia="Times New Roman" w:hAnsi="Arial" w:cs="Arial"/>
          <w:color w:val="000000"/>
          <w:sz w:val="21"/>
          <w:szCs w:val="21"/>
        </w:rPr>
        <w:t>и ООО</w:t>
      </w:r>
      <w:proofErr w:type="gramEnd"/>
      <w:r w:rsidRPr="001B4241">
        <w:rPr>
          <w:rFonts w:ascii="Arial" w:eastAsia="Times New Roman" w:hAnsi="Arial" w:cs="Arial"/>
          <w:color w:val="000000"/>
          <w:sz w:val="21"/>
          <w:szCs w:val="21"/>
        </w:rPr>
        <w:t xml:space="preserve"> результаты </w:t>
      </w:r>
      <w:proofErr w:type="spellStart"/>
      <w:r w:rsidRPr="001B4241">
        <w:rPr>
          <w:rFonts w:ascii="Arial" w:eastAsia="Times New Roman" w:hAnsi="Arial" w:cs="Arial"/>
          <w:color w:val="000000"/>
          <w:sz w:val="21"/>
          <w:szCs w:val="21"/>
        </w:rPr>
        <w:t>портфолио</w:t>
      </w:r>
      <w:proofErr w:type="spellEnd"/>
      <w:r w:rsidRPr="001B4241">
        <w:rPr>
          <w:rFonts w:ascii="Arial" w:eastAsia="Times New Roman" w:hAnsi="Arial" w:cs="Arial"/>
          <w:color w:val="000000"/>
          <w:sz w:val="21"/>
          <w:szCs w:val="21"/>
        </w:rPr>
        <w:t xml:space="preserve"> собирают на текущем уровне обучения и используют на следующем. В проекте ФООП должно было быть указано, что результаты </w:t>
      </w:r>
      <w:proofErr w:type="spellStart"/>
      <w:r w:rsidRPr="001B4241">
        <w:rPr>
          <w:rFonts w:ascii="Arial" w:eastAsia="Times New Roman" w:hAnsi="Arial" w:cs="Arial"/>
          <w:color w:val="000000"/>
          <w:sz w:val="21"/>
          <w:szCs w:val="21"/>
        </w:rPr>
        <w:t>портфолио</w:t>
      </w:r>
      <w:proofErr w:type="spellEnd"/>
      <w:r w:rsidRPr="001B4241">
        <w:rPr>
          <w:rFonts w:ascii="Arial" w:eastAsia="Times New Roman" w:hAnsi="Arial" w:cs="Arial"/>
          <w:color w:val="000000"/>
          <w:sz w:val="21"/>
          <w:szCs w:val="21"/>
        </w:rPr>
        <w:t xml:space="preserve"> собирают за все годы обучения на уровне СОО и используют при выработке рекомендаций на уровнях СПО и ВПО. Однако этого в проекте нет. Предполагаем, что в ходе доработки проектов эту ошибку заметят и исправят.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Новые рабочие программы в содержательном разделе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lastRenderedPageBreak/>
        <w:t>Федеральные рабочие программы устанавливают распределение учебного материала по классам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Проекты ФООП содержат федеральные рабочие программы учебных предметов только по нескольким учебным предметам. В начальной школе описаны три учебных предмета: «Русский язык», «Литературное чтение», «Окружающий мир». В основной и средней школах – шесть учебных предметов: «Русский язык», «Литература», «История», «Обществознание», «География», «Основы безопасности жизнедеятельности».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Одно из </w:t>
      </w:r>
      <w:r w:rsidRPr="001B4241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нововведений </w:t>
      </w:r>
      <w:r w:rsidRPr="001B4241">
        <w:rPr>
          <w:rFonts w:ascii="Arial" w:eastAsia="Times New Roman" w:hAnsi="Arial" w:cs="Arial"/>
          <w:color w:val="000000"/>
          <w:sz w:val="21"/>
          <w:szCs w:val="21"/>
        </w:rPr>
        <w:t>– модуль «Элементы начальной военной подготовки» в федеральной рабочей программе по ОБЖ для уровня СОО. Его предлагают в одном из вариантов содержания предмета. Старшеклассники будут изучать строевую подготовку, правила обращения с оружием, действия и способы передвижения в бою, средства индивидуальной защиты и сооружения для защиты личного состава. Подробнее смотрите в таблице 4, 5 и 6.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Таблица 4. Распределение часов по классам на уровне НОО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8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1"/>
        <w:gridCol w:w="2408"/>
        <w:gridCol w:w="6011"/>
      </w:tblGrid>
      <w:tr w:rsidR="001B4241" w:rsidRPr="001B4241" w:rsidTr="001B4241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Предмет</w:t>
            </w:r>
          </w:p>
        </w:tc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Распределение</w:t>
            </w:r>
          </w:p>
        </w:tc>
      </w:tr>
      <w:tr w:rsidR="001B4241" w:rsidRPr="001B4241" w:rsidTr="001B4241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Русский язык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Общее число часов на изучение – 675,5 часа в неделю в каждом классе:</w:t>
            </w: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в 1-м классе – 165 часов;</w:t>
            </w: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во 2–4-м классах – по 170 часов</w:t>
            </w:r>
          </w:p>
        </w:tc>
      </w:tr>
      <w:tr w:rsidR="001B4241" w:rsidRPr="001B4241" w:rsidTr="001B4241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Литературное чтение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 интегрированном изучении в рамках курса «Основы грамоты» на литературное чтение отводится – 80 часов.</w:t>
            </w: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Затем в 1-м классе – не менее 10 учебных недель, 40 часов; во 2–4-м классах по 136 часов, 4 часа в неделю в каждом классе</w:t>
            </w:r>
          </w:p>
        </w:tc>
      </w:tr>
      <w:tr w:rsidR="001B4241" w:rsidRPr="001B4241" w:rsidTr="001B4241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35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Окружающий мир</w:t>
            </w:r>
          </w:p>
        </w:tc>
        <w:tc>
          <w:tcPr>
            <w:tcW w:w="5580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Общее число часов – 270, 2 часа в неделю в каждом классе:</w:t>
            </w: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1-й класс – 66 часов;</w:t>
            </w: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2-й класс – 68 часов;</w:t>
            </w: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3-й класс – 68 часов;</w:t>
            </w: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4-й класс – 68 часов</w:t>
            </w:r>
          </w:p>
        </w:tc>
      </w:tr>
    </w:tbl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Таблица 5. Распределение часов по классам на уровне ООО</w:t>
      </w:r>
    </w:p>
    <w:tbl>
      <w:tblPr>
        <w:tblW w:w="892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70"/>
        <w:gridCol w:w="2449"/>
        <w:gridCol w:w="6106"/>
      </w:tblGrid>
      <w:tr w:rsidR="001B4241" w:rsidRPr="001B4241" w:rsidTr="001B4241"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Предмет</w:t>
            </w:r>
          </w:p>
        </w:tc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Распределение</w:t>
            </w:r>
          </w:p>
        </w:tc>
      </w:tr>
      <w:tr w:rsidR="001B4241" w:rsidRPr="001B4241" w:rsidTr="001B4241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Русский язык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proofErr w:type="gramStart"/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Всего 714 часов:</w:t>
            </w: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5-й класс – 170 часов, 5 часов в неделю;</w:t>
            </w: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6-й класс – 204 часа, 6 часов в неделю;</w:t>
            </w: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7-й класс – 136 часов, 4 часа в неделю;</w:t>
            </w: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8-й класс – 102 часа, 3 часа в неделю;</w:t>
            </w: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9-й класс – 102 часа, 3 часа в неделю</w:t>
            </w:r>
            <w:proofErr w:type="gramEnd"/>
          </w:p>
        </w:tc>
      </w:tr>
      <w:tr w:rsidR="001B4241" w:rsidRPr="001B4241" w:rsidTr="001B4241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Литература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Всего 442 часа.</w:t>
            </w:r>
          </w:p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 5, 6, 9-м классах на изучение – 3 часа в неделю,</w:t>
            </w:r>
          </w:p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 7-м и 8-м классах – 2 часа в неделю</w:t>
            </w:r>
          </w:p>
        </w:tc>
      </w:tr>
      <w:tr w:rsidR="001B4241" w:rsidRPr="001B4241" w:rsidTr="001B4241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История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 5–8-м классах по 2 часа в неделю, в 9-м классе – 2 (3) часа в неделю при 34 учебных неделях.</w:t>
            </w: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В 5-м классе – 68 часов;</w:t>
            </w: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6-й класс – 68 часов;</w:t>
            </w: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7-й и 8-й классы – 68 часов;</w:t>
            </w: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9-й класс – 68 (84)</w:t>
            </w:r>
          </w:p>
        </w:tc>
      </w:tr>
      <w:tr w:rsidR="001B4241" w:rsidRPr="001B4241" w:rsidTr="001B4241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Обществознание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Изучается с 6 по 9 класс. Общее количество учебных часов на четыре года обучения составляет 136. Общая недельная нагрузка в каждом году обучения – 1 час</w:t>
            </w:r>
          </w:p>
        </w:tc>
      </w:tr>
      <w:tr w:rsidR="001B4241" w:rsidRPr="001B4241" w:rsidTr="001B4241">
        <w:tc>
          <w:tcPr>
            <w:tcW w:w="345" w:type="dxa"/>
            <w:tcBorders>
              <w:top w:val="nil"/>
              <w:left w:val="single" w:sz="6" w:space="0" w:color="0084A9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6" w:space="0" w:color="DEDEDE"/>
              <w:right w:val="nil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0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География</w:t>
            </w:r>
          </w:p>
        </w:tc>
        <w:tc>
          <w:tcPr>
            <w:tcW w:w="5685" w:type="dxa"/>
            <w:tcBorders>
              <w:top w:val="nil"/>
              <w:left w:val="nil"/>
              <w:bottom w:val="single" w:sz="6" w:space="0" w:color="DEDEDE"/>
              <w:right w:val="single" w:sz="6" w:space="0" w:color="0084A9"/>
            </w:tcBorders>
            <w:shd w:val="clear" w:color="auto" w:fill="FFFFFF"/>
            <w:tcMar>
              <w:top w:w="0" w:type="dxa"/>
              <w:left w:w="0" w:type="dxa"/>
              <w:bottom w:w="187" w:type="dxa"/>
              <w:right w:w="475" w:type="dxa"/>
            </w:tcMar>
            <w:hideMark/>
          </w:tcPr>
          <w:p w:rsidR="001B4241" w:rsidRPr="001B4241" w:rsidRDefault="001B4241" w:rsidP="001B4241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B4241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Всего – 272 часа: по одному часу в неделю в 5-м и 6-м классах и по 2 часа в 7, 8 и 9-м классах. Для каждого класса предусмотрено резервное учебное время</w:t>
            </w:r>
          </w:p>
        </w:tc>
      </w:tr>
    </w:tbl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Содержание ФООП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>Помимо федеральных рабочих программ по предметам, проект ФООП содержат другую учебно-методическую документацию, их описание и образцы:</w:t>
      </w:r>
      <w:r w:rsidRPr="001B4241">
        <w:rPr>
          <w:rFonts w:ascii="Arial" w:eastAsia="Times New Roman" w:hAnsi="Arial" w:cs="Arial"/>
          <w:color w:val="000000"/>
          <w:sz w:val="21"/>
          <w:szCs w:val="21"/>
        </w:rPr>
        <w:br/>
        <w:t>– федеральные учебные планы;</w:t>
      </w:r>
      <w:r w:rsidRPr="001B4241">
        <w:rPr>
          <w:rFonts w:ascii="Arial" w:eastAsia="Times New Roman" w:hAnsi="Arial" w:cs="Arial"/>
          <w:color w:val="000000"/>
          <w:sz w:val="21"/>
          <w:szCs w:val="21"/>
        </w:rPr>
        <w:br/>
        <w:t>– федеральный план внеурочной деятельности;</w:t>
      </w:r>
      <w:r w:rsidRPr="001B4241">
        <w:rPr>
          <w:rFonts w:ascii="Arial" w:eastAsia="Times New Roman" w:hAnsi="Arial" w:cs="Arial"/>
          <w:color w:val="000000"/>
          <w:sz w:val="21"/>
          <w:szCs w:val="21"/>
        </w:rPr>
        <w:br/>
        <w:t>– федеральный календарный учебный график;</w:t>
      </w:r>
      <w:r w:rsidRPr="001B4241">
        <w:rPr>
          <w:rFonts w:ascii="Arial" w:eastAsia="Times New Roman" w:hAnsi="Arial" w:cs="Arial"/>
          <w:color w:val="000000"/>
          <w:sz w:val="21"/>
          <w:szCs w:val="21"/>
        </w:rPr>
        <w:br/>
        <w:t>– федеральный календарный план воспитательной работы;</w:t>
      </w:r>
      <w:r w:rsidRPr="001B4241">
        <w:rPr>
          <w:rFonts w:ascii="Arial" w:eastAsia="Times New Roman" w:hAnsi="Arial" w:cs="Arial"/>
          <w:color w:val="000000"/>
          <w:sz w:val="21"/>
          <w:szCs w:val="21"/>
        </w:rPr>
        <w:br/>
        <w:t>– федеральная рабочая программа воспитания;</w:t>
      </w:r>
      <w:r w:rsidRPr="001B4241">
        <w:rPr>
          <w:rFonts w:ascii="Arial" w:eastAsia="Times New Roman" w:hAnsi="Arial" w:cs="Arial"/>
          <w:color w:val="000000"/>
          <w:sz w:val="21"/>
          <w:szCs w:val="21"/>
        </w:rPr>
        <w:br/>
        <w:t>– программа формирования универсальных учебных действий;</w:t>
      </w:r>
      <w:r w:rsidRPr="001B4241">
        <w:rPr>
          <w:rFonts w:ascii="Arial" w:eastAsia="Times New Roman" w:hAnsi="Arial" w:cs="Arial"/>
          <w:color w:val="000000"/>
          <w:sz w:val="21"/>
          <w:szCs w:val="21"/>
        </w:rPr>
        <w:br/>
        <w:t>– программа коррекционной работы.</w:t>
      </w:r>
    </w:p>
    <w:p w:rsidR="001B4241" w:rsidRPr="001B4241" w:rsidRDefault="001B4241" w:rsidP="001B424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B4241">
        <w:rPr>
          <w:rFonts w:ascii="Arial" w:eastAsia="Times New Roman" w:hAnsi="Arial" w:cs="Arial"/>
          <w:color w:val="000000"/>
          <w:sz w:val="21"/>
          <w:szCs w:val="21"/>
        </w:rPr>
        <w:t xml:space="preserve">В целом эти документы соответствуют ФГОС по уровням образования и дают право школе на самостоятельность при разработке собственной программы. Например, федеральный календарный учебный график содержит только описание того, как он должен выглядеть в программе. При этом его образца в ФООП нет. Когда составляете </w:t>
      </w:r>
      <w:proofErr w:type="gramStart"/>
      <w:r w:rsidRPr="001B4241">
        <w:rPr>
          <w:rFonts w:ascii="Arial" w:eastAsia="Times New Roman" w:hAnsi="Arial" w:cs="Arial"/>
          <w:color w:val="000000"/>
          <w:sz w:val="21"/>
          <w:szCs w:val="21"/>
        </w:rPr>
        <w:t>свою</w:t>
      </w:r>
      <w:proofErr w:type="gramEnd"/>
      <w:r w:rsidRPr="001B4241">
        <w:rPr>
          <w:rFonts w:ascii="Arial" w:eastAsia="Times New Roman" w:hAnsi="Arial" w:cs="Arial"/>
          <w:color w:val="000000"/>
          <w:sz w:val="21"/>
          <w:szCs w:val="21"/>
        </w:rPr>
        <w:t xml:space="preserve"> ООП помните, что содержание и образовательные результаты не должны быть ниже тем, которые закреплены федеральными ООП.</w:t>
      </w:r>
    </w:p>
    <w:p w:rsidR="001B4241" w:rsidRDefault="001B4241"/>
    <w:sectPr w:rsidR="001B4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EE2567"/>
    <w:multiLevelType w:val="multilevel"/>
    <w:tmpl w:val="AC28F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4241"/>
    <w:rsid w:val="001B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4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2014</Words>
  <Characters>11486</Characters>
  <Application>Microsoft Office Word</Application>
  <DocSecurity>0</DocSecurity>
  <Lines>95</Lines>
  <Paragraphs>26</Paragraphs>
  <ScaleCrop>false</ScaleCrop>
  <Company>Reanimator Extreme Edition</Company>
  <LinksUpToDate>false</LinksUpToDate>
  <CharactersWithSpaces>13474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товла</dc:creator>
  <cp:keywords/>
  <dc:description/>
  <cp:lastModifiedBy>товла</cp:lastModifiedBy>
  <cp:revision>2</cp:revision>
  <dcterms:created xsi:type="dcterms:W3CDTF">2023-05-02T07:07:00Z</dcterms:created>
  <dcterms:modified xsi:type="dcterms:W3CDTF">2023-05-02T07:09:00Z</dcterms:modified>
</cp:coreProperties>
</file>