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15" w:rsidRPr="00DA4593" w:rsidRDefault="00435E15" w:rsidP="00435E15">
      <w:pPr>
        <w:spacing w:before="75" w:after="270" w:line="240" w:lineRule="auto"/>
        <w:jc w:val="both"/>
        <w:outlineLvl w:val="1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</w:rPr>
      </w:pPr>
      <w:r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</w:rPr>
        <w:t xml:space="preserve">сведения </w:t>
      </w:r>
      <w:r w:rsidRPr="00DA4593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</w:rPr>
        <w:t>О РЕАЛИЗУЕМЫХ ОБРАЗОВАТЕЛЬНЫХ ПРОГРАММАХ, В ТОМ ЧИСЛЕ АДАПТИРОВАННЫХ</w:t>
      </w:r>
    </w:p>
    <w:p w:rsidR="00435E15" w:rsidRPr="00DA4593" w:rsidRDefault="00435E15" w:rsidP="00435E15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435E15" w:rsidRPr="00DA4593" w:rsidRDefault="00435E15" w:rsidP="00435E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>Школа реализует следующие образовательные программы: начального общего образования, основного общего образования, среднего общего образования.</w:t>
      </w: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br/>
        <w:t>Реализуемые программы могут быть рекомендованы Министерством образования и науки Российской Федерации, авторскими, адаптированными.</w:t>
      </w: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proofErr w:type="gramStart"/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>Основные общеобразовательные программы начального общего, основного общего и обеспечивают реализацию Федерального государственного образовательного стандарта с учетом типа и вида образовательного учреждения, образовательных потребностей и запросов обучающихся, воспитанников, и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</w:t>
      </w:r>
      <w:proofErr w:type="gramEnd"/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br/>
        <w:t>Все реализуемые Школой образовательные программы определяются учителем, согласовываются на заседаниях методических объединений по предметам и утверждаются методическим советом Школы.</w:t>
      </w:r>
    </w:p>
    <w:p w:rsidR="00435E15" w:rsidRPr="00DA4593" w:rsidRDefault="00435E15" w:rsidP="00435E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br/>
        <w:t xml:space="preserve">Задачами начального общего образования являются воспитание и развитие </w:t>
      </w:r>
      <w:proofErr w:type="gramStart"/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>обучающихся</w:t>
      </w:r>
      <w:proofErr w:type="gramEnd"/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>. Первая ступень призвана обеспечить овладение чтением, письмом, счётом,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речи и поведения, основами личной гигиены и здорового образа жизни.</w:t>
      </w:r>
    </w:p>
    <w:p w:rsidR="00435E15" w:rsidRPr="00DA4593" w:rsidRDefault="00435E15" w:rsidP="00435E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br/>
        <w:t>Начальное образование является базой для получения основного общего образования.</w:t>
      </w: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br/>
        <w:t> Основное общее образование обеспечивает условия воспитания, становления и формирования личности обучающихся, их склонностей, интересов, способностей к социальному самоопределению.</w:t>
      </w: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br/>
        <w:t>В дополнение к обязательным предметам на этой ступени могут вводиться новые учебные предметы, факультативные курсы и различные формы внешкольных занятий, а также предметы по выбору, направленные на более полное развитие обучающихся.</w:t>
      </w:r>
    </w:p>
    <w:p w:rsidR="00435E15" w:rsidRPr="00DA4593" w:rsidRDefault="00435E15" w:rsidP="00435E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br/>
        <w:t>Основное общее образование является базой для получения среднего  общего образования, начального и среднего профессионального образования.</w:t>
      </w:r>
    </w:p>
    <w:p w:rsidR="00435E15" w:rsidRPr="00DA4593" w:rsidRDefault="00435E15" w:rsidP="00435E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 xml:space="preserve">Третий уровень обеспечивает завершение общеобразовательной подготовки </w:t>
      </w:r>
      <w:proofErr w:type="gramStart"/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>обучающихся</w:t>
      </w:r>
      <w:proofErr w:type="gramEnd"/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 xml:space="preserve"> на основе дифференцированного подхода. Задачами среднего  общего образования являются развитие интереса к познанию и творческих способностей обучающихся, формирование навыков самостоятельной учебной деятельности на основе дифференциации обучения.</w:t>
      </w: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br/>
        <w:t xml:space="preserve">В дополнение к обязательным предметам вводятся предметы для организации </w:t>
      </w:r>
      <w:proofErr w:type="gramStart"/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>обучения по выбору</w:t>
      </w:r>
      <w:proofErr w:type="gramEnd"/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 xml:space="preserve"> самих обучающихся, направленные на реализацию интересов, способностей, возможностей личности.</w:t>
      </w: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br/>
        <w:t>Среднее общее образование является основой для получения начального профессионального, среднего профессионального (по ускоренным сокращенным программам) и высшего профессионального образования.</w:t>
      </w: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br/>
        <w:t xml:space="preserve">Исходя из запросов обучающихся и (или) их родителей (законных представителей), при наличии соответствующих условий в Школе может быть введено </w:t>
      </w:r>
      <w:proofErr w:type="gramStart"/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>обучение по</w:t>
      </w:r>
      <w:proofErr w:type="gramEnd"/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 xml:space="preserve"> различным профилям и направлениям.</w:t>
      </w: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br/>
        <w:t xml:space="preserve"> Содержание общего образования в Школе определяется программами, разрабатываемыми, принимаемыми и реализуемыми Школой самостоятельно на </w:t>
      </w: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lastRenderedPageBreak/>
        <w:t>основе Федеральных государственных образовательных стандартов и примерных образовательных учебных программ, курсов, дисциплин. </w:t>
      </w:r>
    </w:p>
    <w:p w:rsidR="00435E15" w:rsidRPr="00DA4593" w:rsidRDefault="00435E15" w:rsidP="00435E15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>М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Б</w:t>
      </w: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>ОУ "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ООШ с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</w:rPr>
        <w:t>Девлатби-Хутор</w:t>
      </w:r>
      <w:proofErr w:type="spellEnd"/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>" реализует в том числе адаптированную образовательную программу во 2 классе (201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9</w:t>
      </w: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>-20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20</w:t>
      </w:r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>уч</w:t>
      </w:r>
      <w:proofErr w:type="gramStart"/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>.г</w:t>
      </w:r>
      <w:proofErr w:type="gramEnd"/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>од</w:t>
      </w:r>
      <w:proofErr w:type="spellEnd"/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 xml:space="preserve">). Это обусловлено тем, что в школе </w:t>
      </w:r>
      <w:proofErr w:type="spellStart"/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>осуществляеься</w:t>
      </w:r>
      <w:proofErr w:type="spellEnd"/>
      <w:r w:rsidRPr="00DA4593">
        <w:rPr>
          <w:rFonts w:ascii="Verdana" w:eastAsia="Times New Roman" w:hAnsi="Verdana" w:cs="Times New Roman"/>
          <w:color w:val="000000"/>
          <w:sz w:val="21"/>
          <w:szCs w:val="21"/>
        </w:rPr>
        <w:t xml:space="preserve"> инклюзивное обучение ребёнка-инвалида.</w:t>
      </w:r>
    </w:p>
    <w:p w:rsidR="00195DFD" w:rsidRDefault="00195DFD"/>
    <w:sectPr w:rsidR="0019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35E15"/>
    <w:rsid w:val="00195DFD"/>
    <w:rsid w:val="0043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2020-04-18T10:16:00Z</dcterms:created>
  <dcterms:modified xsi:type="dcterms:W3CDTF">2020-04-18T10:16:00Z</dcterms:modified>
</cp:coreProperties>
</file>